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1D745" w14:textId="7B880F59"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A37F26">
        <w:rPr>
          <w:b/>
          <w:noProof/>
          <w:sz w:val="24"/>
        </w:rPr>
        <w:t>3</w:t>
      </w:r>
      <w:r>
        <w:rPr>
          <w:b/>
          <w:i/>
          <w:noProof/>
          <w:sz w:val="28"/>
        </w:rPr>
        <w:tab/>
      </w:r>
      <w:r>
        <w:rPr>
          <w:b/>
          <w:noProof/>
          <w:sz w:val="24"/>
        </w:rPr>
        <w:t>C1-2</w:t>
      </w:r>
      <w:r w:rsidR="005F0E5F">
        <w:rPr>
          <w:b/>
          <w:noProof/>
          <w:sz w:val="24"/>
        </w:rPr>
        <w:t>35721</w:t>
      </w:r>
    </w:p>
    <w:p w14:paraId="3D7BB31A" w14:textId="4BFC6620" w:rsidR="00A37F26" w:rsidRDefault="00A37F26" w:rsidP="00A37F26">
      <w:pPr>
        <w:pStyle w:val="CRCoverPage"/>
        <w:outlineLvl w:val="0"/>
        <w:rPr>
          <w:b/>
          <w:noProof/>
          <w:sz w:val="24"/>
        </w:rPr>
      </w:pPr>
      <w:r>
        <w:rPr>
          <w:b/>
          <w:noProof/>
          <w:sz w:val="24"/>
        </w:rPr>
        <w:t>Goteb</w:t>
      </w:r>
      <w:r w:rsidR="00916F40">
        <w:rPr>
          <w:b/>
          <w:noProof/>
          <w:sz w:val="24"/>
        </w:rPr>
        <w:t>o</w:t>
      </w:r>
      <w:r>
        <w:rPr>
          <w:b/>
          <w:noProof/>
          <w:sz w:val="24"/>
        </w:rPr>
        <w:t>rg, 21– 25 August 2023</w:t>
      </w:r>
    </w:p>
    <w:p w14:paraId="7146E855" w14:textId="77777777" w:rsidR="00DD40D2" w:rsidRPr="007B5456" w:rsidRDefault="00DD40D2">
      <w:pPr>
        <w:spacing w:after="120"/>
        <w:ind w:left="1985" w:hanging="1985"/>
        <w:rPr>
          <w:rFonts w:ascii="Arial" w:hAnsi="Arial" w:cs="Arial"/>
          <w:bCs/>
        </w:rPr>
      </w:pPr>
    </w:p>
    <w:p w14:paraId="601D3AC6" w14:textId="77777777" w:rsidR="00AA03E4" w:rsidRDefault="00AA03E4" w:rsidP="00AA03E4">
      <w:pPr>
        <w:spacing w:after="120"/>
        <w:ind w:left="1985" w:hanging="1985"/>
        <w:rPr>
          <w:rFonts w:ascii="Arial" w:hAnsi="Arial" w:cs="Arial"/>
          <w:b/>
          <w:bCs/>
        </w:rPr>
      </w:pPr>
      <w:r>
        <w:rPr>
          <w:rFonts w:ascii="Arial" w:hAnsi="Arial" w:cs="Arial"/>
          <w:b/>
          <w:bCs/>
        </w:rPr>
        <w:t>Source:</w:t>
      </w:r>
      <w:r>
        <w:rPr>
          <w:rFonts w:ascii="Arial" w:hAnsi="Arial" w:cs="Arial"/>
          <w:b/>
          <w:bCs/>
        </w:rPr>
        <w:tab/>
        <w:t>Google Inc.</w:t>
      </w:r>
    </w:p>
    <w:p w14:paraId="5C64A9E6" w14:textId="79904972" w:rsidR="00AA03E4" w:rsidRDefault="00AA03E4" w:rsidP="00AA03E4">
      <w:pPr>
        <w:spacing w:after="120"/>
        <w:ind w:left="1985" w:hanging="1985"/>
        <w:rPr>
          <w:rFonts w:ascii="Arial" w:hAnsi="Arial" w:cs="Arial"/>
          <w:b/>
          <w:bCs/>
        </w:rPr>
      </w:pPr>
      <w:r>
        <w:rPr>
          <w:rFonts w:ascii="Arial" w:hAnsi="Arial" w:cs="Arial"/>
          <w:b/>
          <w:bCs/>
        </w:rPr>
        <w:t>Title:</w:t>
      </w:r>
      <w:r>
        <w:rPr>
          <w:rFonts w:ascii="Arial" w:hAnsi="Arial" w:cs="Arial"/>
          <w:b/>
          <w:bCs/>
        </w:rPr>
        <w:tab/>
      </w:r>
      <w:r w:rsidRPr="0073634F">
        <w:rPr>
          <w:rFonts w:ascii="Arial" w:hAnsi="Arial" w:cs="Arial"/>
          <w:b/>
          <w:bCs/>
        </w:rPr>
        <w:t>Di</w:t>
      </w:r>
      <w:r>
        <w:rPr>
          <w:rFonts w:ascii="Arial" w:hAnsi="Arial" w:cs="Arial"/>
          <w:b/>
          <w:bCs/>
        </w:rPr>
        <w:t>scussion of r</w:t>
      </w:r>
      <w:r w:rsidRPr="00AA03E4">
        <w:rPr>
          <w:rFonts w:ascii="Arial" w:hAnsi="Arial" w:cs="Arial"/>
          <w:b/>
          <w:bCs/>
        </w:rPr>
        <w:t>eject</w:t>
      </w:r>
      <w:r>
        <w:rPr>
          <w:rFonts w:ascii="Arial" w:hAnsi="Arial" w:cs="Arial"/>
          <w:b/>
          <w:bCs/>
        </w:rPr>
        <w:t>ing</w:t>
      </w:r>
      <w:r w:rsidRPr="00AA03E4">
        <w:rPr>
          <w:rFonts w:ascii="Arial" w:hAnsi="Arial" w:cs="Arial"/>
          <w:b/>
          <w:bCs/>
        </w:rPr>
        <w:t xml:space="preserve"> the use of null ciphering algorithm for non-emergency scenario</w:t>
      </w:r>
      <w:r>
        <w:rPr>
          <w:rFonts w:ascii="Arial" w:hAnsi="Arial" w:cs="Arial"/>
          <w:b/>
          <w:bCs/>
        </w:rPr>
        <w:t xml:space="preserve"> </w:t>
      </w:r>
    </w:p>
    <w:p w14:paraId="1CD6D2F2" w14:textId="700B45F6" w:rsidR="00AA03E4" w:rsidRDefault="00AA03E4" w:rsidP="00AA03E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E77C0">
        <w:rPr>
          <w:rFonts w:ascii="Arial" w:hAnsi="Arial" w:cs="Arial"/>
          <w:b/>
          <w:bCs/>
        </w:rPr>
        <w:t>TEI17</w:t>
      </w:r>
    </w:p>
    <w:p w14:paraId="1589C299" w14:textId="78674116" w:rsidR="00236D1F" w:rsidRDefault="00AA03E4" w:rsidP="00AA03E4">
      <w:pPr>
        <w:spacing w:after="120"/>
        <w:ind w:left="1985" w:hanging="1985"/>
        <w:rPr>
          <w:rFonts w:ascii="Arial" w:hAnsi="Arial" w:cs="Arial"/>
          <w:b/>
          <w:bCs/>
        </w:rPr>
      </w:pPr>
      <w:r>
        <w:rPr>
          <w:rFonts w:ascii="Arial" w:hAnsi="Arial" w:cs="Arial"/>
          <w:b/>
          <w:bCs/>
        </w:rPr>
        <w:t>Document for:</w:t>
      </w:r>
      <w:r>
        <w:rPr>
          <w:rFonts w:ascii="Arial" w:hAnsi="Arial" w:cs="Arial"/>
          <w:b/>
          <w:bCs/>
        </w:rPr>
        <w:tab/>
        <w:t>DISCUSSION and APPROVAL</w:t>
      </w:r>
    </w:p>
    <w:p w14:paraId="60FB276B" w14:textId="77777777" w:rsidR="00236D1F" w:rsidRDefault="00236D1F">
      <w:pPr>
        <w:pBdr>
          <w:bottom w:val="single" w:sz="4" w:space="1" w:color="auto"/>
        </w:pBdr>
        <w:rPr>
          <w:rFonts w:ascii="Arial" w:hAnsi="Arial" w:cs="Arial"/>
          <w:b/>
          <w:bCs/>
        </w:rPr>
      </w:pPr>
    </w:p>
    <w:p w14:paraId="37860C9B" w14:textId="77777777" w:rsidR="00AA03E4" w:rsidRDefault="00AA03E4" w:rsidP="00AA03E4">
      <w:pPr>
        <w:pStyle w:val="Heading1"/>
        <w:numPr>
          <w:ilvl w:val="0"/>
          <w:numId w:val="4"/>
        </w:numPr>
        <w:spacing w:before="240"/>
        <w:ind w:left="284" w:right="288" w:hanging="284"/>
      </w:pPr>
      <w:r w:rsidRPr="002974A4">
        <w:t>Background</w:t>
      </w:r>
    </w:p>
    <w:p w14:paraId="1F31CF52" w14:textId="4AFB2F1B" w:rsidR="001E53F0" w:rsidRDefault="00AA03E4" w:rsidP="00AA03E4">
      <w:pPr>
        <w:spacing w:after="240"/>
      </w:pPr>
      <w:r>
        <w:rPr>
          <w:iCs/>
          <w:lang w:eastAsia="zh-TW"/>
        </w:rPr>
        <w:t xml:space="preserve">Based on </w:t>
      </w:r>
      <w:r w:rsidR="001E53F0">
        <w:rPr>
          <w:rFonts w:hint="eastAsia"/>
          <w:iCs/>
          <w:lang w:eastAsia="zh-TW"/>
        </w:rPr>
        <w:t>t</w:t>
      </w:r>
      <w:r w:rsidR="001E53F0">
        <w:rPr>
          <w:iCs/>
          <w:lang w:eastAsia="zh-TW"/>
        </w:rPr>
        <w:t>he following stage 1 and stage 2 requirements, the user</w:t>
      </w:r>
      <w:r w:rsidR="00F74FCF">
        <w:rPr>
          <w:iCs/>
          <w:lang w:eastAsia="zh-TW"/>
        </w:rPr>
        <w:t>/application</w:t>
      </w:r>
      <w:r w:rsidR="001E53F0">
        <w:rPr>
          <w:iCs/>
          <w:lang w:eastAsia="zh-TW"/>
        </w:rPr>
        <w:t xml:space="preserve"> shall be able to be informed about the </w:t>
      </w:r>
      <w:r w:rsidR="001E53F0">
        <w:t>3GPP radio interface ciphering algorithm:</w:t>
      </w:r>
    </w:p>
    <w:p w14:paraId="6092D0C0" w14:textId="7459B801" w:rsidR="001E53F0" w:rsidRDefault="0041602F" w:rsidP="00AA1EDA">
      <w:pPr>
        <w:rPr>
          <w:lang w:eastAsia="zh-TW"/>
        </w:rPr>
      </w:pPr>
      <w:r>
        <w:rPr>
          <w:lang w:eastAsia="zh-TW"/>
        </w:rPr>
        <w:t>[</w:t>
      </w:r>
      <w:r w:rsidR="001E53F0">
        <w:rPr>
          <w:rFonts w:hint="eastAsia"/>
          <w:lang w:eastAsia="zh-TW"/>
        </w:rPr>
        <w:t>T</w:t>
      </w:r>
      <w:r w:rsidR="001E53F0">
        <w:rPr>
          <w:lang w:eastAsia="zh-TW"/>
        </w:rPr>
        <w:t>S 22.101</w:t>
      </w:r>
      <w:r w:rsidR="00AA1EDA">
        <w:rPr>
          <w:lang w:eastAsia="zh-TW"/>
        </w:rPr>
        <w:t xml:space="preserve"> sub-clause 14</w:t>
      </w:r>
      <w:r>
        <w:rPr>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1"/>
      </w:tblGrid>
      <w:tr w:rsidR="001E53F0" w14:paraId="2A008A70" w14:textId="77777777" w:rsidTr="004043C0">
        <w:tc>
          <w:tcPr>
            <w:tcW w:w="9921" w:type="dxa"/>
            <w:shd w:val="clear" w:color="auto" w:fill="auto"/>
          </w:tcPr>
          <w:p w14:paraId="62281915" w14:textId="74385C52" w:rsidR="001E53F0" w:rsidRDefault="001E53F0" w:rsidP="001E53F0">
            <w:r>
              <w:t>The basic mandatory UE requirements are:</w:t>
            </w:r>
          </w:p>
          <w:p w14:paraId="313ABBB0" w14:textId="4ECB8D2F" w:rsidR="00AA1EDA" w:rsidRDefault="00AA1EDA" w:rsidP="001E53F0">
            <w:r>
              <w:t>[…snip…]</w:t>
            </w:r>
          </w:p>
          <w:p w14:paraId="02DB16A6" w14:textId="7ABFFD29" w:rsidR="001E53F0" w:rsidRPr="001E53F0" w:rsidRDefault="001E53F0" w:rsidP="004043C0">
            <w:pPr>
              <w:pStyle w:val="B1"/>
              <w:overflowPunct w:val="0"/>
              <w:autoSpaceDE w:val="0"/>
              <w:autoSpaceDN w:val="0"/>
              <w:adjustRightInd w:val="0"/>
              <w:ind w:left="851"/>
              <w:jc w:val="left"/>
              <w:textAlignment w:val="baseline"/>
              <w:rPr>
                <w:lang w:eastAsia="zh-TW"/>
              </w:rPr>
            </w:pPr>
            <w:r w:rsidRPr="004043C0">
              <w:rPr>
                <w:rFonts w:ascii="Times New Roman" w:hAnsi="Times New Roman"/>
              </w:rPr>
              <w:t>-</w:t>
            </w:r>
            <w:r w:rsidR="00AA1EDA">
              <w:rPr>
                <w:lang w:eastAsia="zh-TW"/>
              </w:rPr>
              <w:tab/>
            </w:r>
            <w:r w:rsidRPr="004043C0">
              <w:rPr>
                <w:rFonts w:ascii="Times New Roman" w:hAnsi="Times New Roman"/>
              </w:rPr>
              <w:t xml:space="preserve">The ciphering indicator feature </w:t>
            </w:r>
            <w:r w:rsidRPr="004043C0">
              <w:rPr>
                <w:rFonts w:ascii="Times New Roman" w:hAnsi="Times New Roman"/>
                <w:highlight w:val="yellow"/>
              </w:rPr>
              <w:t>allows the UE to detect that the 3GPP radio interface ciphering (user plane) is not switched on and to indicate this to the user</w:t>
            </w:r>
            <w:r w:rsidRPr="004043C0">
              <w:rPr>
                <w:rFonts w:ascii="Times New Roman" w:hAnsi="Times New Roman"/>
              </w:rPr>
              <w:t>.</w:t>
            </w:r>
            <w:r w:rsidR="00AA1EDA" w:rsidRPr="004043C0">
              <w:rPr>
                <w:rFonts w:ascii="Times New Roman" w:hAnsi="Times New Roman"/>
              </w:rPr>
              <w:t xml:space="preserve"> […snip…]</w:t>
            </w:r>
          </w:p>
        </w:tc>
      </w:tr>
    </w:tbl>
    <w:p w14:paraId="5FEE54E6" w14:textId="4C6263E7" w:rsidR="001E53F0" w:rsidRDefault="001E53F0" w:rsidP="00AA1EDA">
      <w:pPr>
        <w:rPr>
          <w:lang w:eastAsia="zh-TW"/>
        </w:rPr>
      </w:pPr>
    </w:p>
    <w:p w14:paraId="759F81DC" w14:textId="4201F08F" w:rsidR="00AA1EDA" w:rsidRDefault="0041602F" w:rsidP="00AA1EDA">
      <w:pPr>
        <w:rPr>
          <w:lang w:eastAsia="zh-TW"/>
        </w:rPr>
      </w:pPr>
      <w:r>
        <w:rPr>
          <w:lang w:eastAsia="zh-TW"/>
        </w:rPr>
        <w:t>[</w:t>
      </w:r>
      <w:r w:rsidR="00AA1EDA">
        <w:rPr>
          <w:lang w:eastAsia="zh-TW"/>
        </w:rPr>
        <w:t>TS 33.401 sub-clause 5.2</w:t>
      </w:r>
      <w:r>
        <w:rPr>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1"/>
      </w:tblGrid>
      <w:tr w:rsidR="00AA1EDA" w14:paraId="219E3EF8" w14:textId="77777777" w:rsidTr="004043C0">
        <w:tc>
          <w:tcPr>
            <w:tcW w:w="9921" w:type="dxa"/>
            <w:shd w:val="clear" w:color="auto" w:fill="auto"/>
          </w:tcPr>
          <w:p w14:paraId="79AAD177" w14:textId="77777777" w:rsidR="00AA1EDA" w:rsidRPr="004043C0" w:rsidRDefault="00AA1EDA" w:rsidP="004043C0">
            <w:pPr>
              <w:pStyle w:val="BodyText"/>
              <w:spacing w:after="0"/>
              <w:rPr>
                <w:rFonts w:cs="Arial"/>
              </w:rPr>
            </w:pPr>
            <w:r w:rsidRPr="004043C0">
              <w:rPr>
                <w:rFonts w:cs="Arial"/>
              </w:rPr>
              <w:t>Although in general the security features should be transparent to the user, for certain events and according to the user's concern, greater user visibility of the operation of following security feature shall be provided:</w:t>
            </w:r>
          </w:p>
          <w:p w14:paraId="779B732B" w14:textId="4BB49E84" w:rsidR="00AA1EDA" w:rsidRPr="00AA1EDA" w:rsidRDefault="00AA1EDA" w:rsidP="004043C0">
            <w:pPr>
              <w:pStyle w:val="B1"/>
              <w:overflowPunct w:val="0"/>
              <w:autoSpaceDE w:val="0"/>
              <w:autoSpaceDN w:val="0"/>
              <w:adjustRightInd w:val="0"/>
              <w:ind w:left="851"/>
              <w:jc w:val="left"/>
              <w:textAlignment w:val="baseline"/>
              <w:rPr>
                <w:lang w:eastAsia="zh-TW"/>
              </w:rPr>
            </w:pPr>
            <w:r>
              <w:t>-</w:t>
            </w:r>
            <w:r>
              <w:tab/>
            </w:r>
            <w:r w:rsidRPr="004043C0">
              <w:rPr>
                <w:rFonts w:ascii="Times New Roman" w:hAnsi="Times New Roman"/>
              </w:rPr>
              <w:t xml:space="preserve">indication of access network encryption: the property that </w:t>
            </w:r>
            <w:r w:rsidRPr="004043C0">
              <w:rPr>
                <w:rFonts w:ascii="Times New Roman" w:hAnsi="Times New Roman"/>
                <w:highlight w:val="yellow"/>
              </w:rPr>
              <w:t>the user is informed whether the confidentiality of user data is protected on the radio access link, in particular when non-ciphered calls are set-up</w:t>
            </w:r>
            <w:r w:rsidRPr="004043C0">
              <w:rPr>
                <w:rFonts w:ascii="Times New Roman" w:hAnsi="Times New Roman"/>
              </w:rPr>
              <w:t>;</w:t>
            </w:r>
          </w:p>
        </w:tc>
      </w:tr>
    </w:tbl>
    <w:p w14:paraId="47FC6202" w14:textId="77777777" w:rsidR="00AA1EDA" w:rsidRDefault="00AA1EDA" w:rsidP="00AA1EDA">
      <w:pPr>
        <w:rPr>
          <w:lang w:eastAsia="zh-TW"/>
        </w:rPr>
      </w:pPr>
    </w:p>
    <w:p w14:paraId="44834CB8" w14:textId="5D600341" w:rsidR="00AA1EDA" w:rsidRDefault="0041602F" w:rsidP="00AA1EDA">
      <w:pPr>
        <w:rPr>
          <w:lang w:eastAsia="zh-TW"/>
        </w:rPr>
      </w:pPr>
      <w:r>
        <w:rPr>
          <w:lang w:eastAsia="zh-TW"/>
        </w:rPr>
        <w:t>[</w:t>
      </w:r>
      <w:r w:rsidR="00AA1EDA">
        <w:rPr>
          <w:lang w:eastAsia="zh-TW"/>
        </w:rPr>
        <w:t>TS 33.501 sub-clause 5.10.1</w:t>
      </w:r>
      <w:r>
        <w:rPr>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1"/>
      </w:tblGrid>
      <w:tr w:rsidR="00AA1EDA" w14:paraId="30B19FB1" w14:textId="77777777" w:rsidTr="004043C0">
        <w:tc>
          <w:tcPr>
            <w:tcW w:w="9921" w:type="dxa"/>
            <w:shd w:val="clear" w:color="auto" w:fill="auto"/>
          </w:tcPr>
          <w:p w14:paraId="0F85BEA4" w14:textId="77777777" w:rsidR="00AA1EDA" w:rsidRPr="007B0C8B" w:rsidRDefault="00AA1EDA" w:rsidP="00AA1EDA">
            <w:r w:rsidRPr="007B0C8B">
              <w:t>Although in general the security features should be transparent to the user or application, for certain events and according to the user's or application's concern, greater visibility of the operation of following security feature shall be provided:</w:t>
            </w:r>
          </w:p>
          <w:p w14:paraId="18EF47F6" w14:textId="77777777" w:rsidR="00AA1EDA" w:rsidRPr="004043C0" w:rsidRDefault="00AA1EDA" w:rsidP="004043C0">
            <w:pPr>
              <w:pStyle w:val="B1"/>
              <w:overflowPunct w:val="0"/>
              <w:autoSpaceDE w:val="0"/>
              <w:autoSpaceDN w:val="0"/>
              <w:adjustRightInd w:val="0"/>
              <w:ind w:left="851"/>
              <w:jc w:val="left"/>
              <w:textAlignment w:val="baseline"/>
              <w:rPr>
                <w:rFonts w:ascii="Times New Roman" w:hAnsi="Times New Roman"/>
              </w:rPr>
            </w:pPr>
            <w:r w:rsidRPr="004043C0">
              <w:rPr>
                <w:rFonts w:ascii="Times New Roman" w:hAnsi="Times New Roman"/>
              </w:rPr>
              <w:t>-</w:t>
            </w:r>
            <w:r w:rsidRPr="004043C0">
              <w:rPr>
                <w:rFonts w:ascii="Times New Roman" w:hAnsi="Times New Roman"/>
              </w:rPr>
              <w:tab/>
              <w:t>AS confidentiality: (AS confidentiality, Confidentiality algorithm, bearer information)</w:t>
            </w:r>
          </w:p>
          <w:p w14:paraId="2EA86C8E" w14:textId="77777777" w:rsidR="00AA1EDA" w:rsidRPr="004043C0" w:rsidRDefault="00AA1EDA" w:rsidP="004043C0">
            <w:pPr>
              <w:pStyle w:val="B1"/>
              <w:overflowPunct w:val="0"/>
              <w:autoSpaceDE w:val="0"/>
              <w:autoSpaceDN w:val="0"/>
              <w:adjustRightInd w:val="0"/>
              <w:ind w:left="851"/>
              <w:jc w:val="left"/>
              <w:textAlignment w:val="baseline"/>
              <w:rPr>
                <w:rFonts w:ascii="Times New Roman" w:hAnsi="Times New Roman"/>
              </w:rPr>
            </w:pPr>
            <w:r w:rsidRPr="004043C0">
              <w:rPr>
                <w:rFonts w:ascii="Times New Roman" w:hAnsi="Times New Roman"/>
              </w:rPr>
              <w:t>-</w:t>
            </w:r>
            <w:r w:rsidRPr="004043C0">
              <w:rPr>
                <w:rFonts w:ascii="Times New Roman" w:hAnsi="Times New Roman"/>
              </w:rPr>
              <w:tab/>
              <w:t>AS integrity: (AS integrity, Integrity algorithm, bearer information)</w:t>
            </w:r>
          </w:p>
          <w:p w14:paraId="0E59424E" w14:textId="77777777" w:rsidR="00AA1EDA" w:rsidRPr="004043C0" w:rsidRDefault="00AA1EDA" w:rsidP="004043C0">
            <w:pPr>
              <w:pStyle w:val="B1"/>
              <w:overflowPunct w:val="0"/>
              <w:autoSpaceDE w:val="0"/>
              <w:autoSpaceDN w:val="0"/>
              <w:adjustRightInd w:val="0"/>
              <w:ind w:left="851"/>
              <w:jc w:val="left"/>
              <w:textAlignment w:val="baseline"/>
              <w:rPr>
                <w:rFonts w:ascii="Times New Roman" w:hAnsi="Times New Roman"/>
              </w:rPr>
            </w:pPr>
            <w:r w:rsidRPr="004043C0">
              <w:rPr>
                <w:rFonts w:ascii="Times New Roman" w:hAnsi="Times New Roman"/>
              </w:rPr>
              <w:t>-</w:t>
            </w:r>
            <w:r w:rsidRPr="004043C0">
              <w:rPr>
                <w:rFonts w:ascii="Times New Roman" w:hAnsi="Times New Roman"/>
              </w:rPr>
              <w:tab/>
              <w:t>NAS confidentiality: (NAS confidentiality, Confidentiality algorithm)</w:t>
            </w:r>
          </w:p>
          <w:p w14:paraId="11515F17" w14:textId="77777777" w:rsidR="00AA1EDA" w:rsidRPr="004043C0" w:rsidRDefault="00AA1EDA" w:rsidP="004043C0">
            <w:pPr>
              <w:pStyle w:val="B1"/>
              <w:overflowPunct w:val="0"/>
              <w:autoSpaceDE w:val="0"/>
              <w:autoSpaceDN w:val="0"/>
              <w:adjustRightInd w:val="0"/>
              <w:ind w:left="851"/>
              <w:jc w:val="left"/>
              <w:textAlignment w:val="baseline"/>
              <w:rPr>
                <w:rFonts w:ascii="Times New Roman" w:hAnsi="Times New Roman"/>
              </w:rPr>
            </w:pPr>
            <w:r w:rsidRPr="004043C0">
              <w:rPr>
                <w:rFonts w:ascii="Times New Roman" w:hAnsi="Times New Roman"/>
              </w:rPr>
              <w:t>-</w:t>
            </w:r>
            <w:r w:rsidRPr="004043C0">
              <w:rPr>
                <w:rFonts w:ascii="Times New Roman" w:hAnsi="Times New Roman"/>
              </w:rPr>
              <w:tab/>
              <w:t>NAS integrity: (NAS integrity, Integrity algorithm)</w:t>
            </w:r>
          </w:p>
          <w:p w14:paraId="03F031C2" w14:textId="4E5C2C80" w:rsidR="00AA1EDA" w:rsidRPr="00AA1EDA" w:rsidRDefault="00AA1EDA" w:rsidP="00AA1EDA">
            <w:pPr>
              <w:rPr>
                <w:lang w:eastAsia="zh-TW"/>
              </w:rPr>
            </w:pPr>
            <w:r w:rsidRPr="007B0C8B">
              <w:t xml:space="preserve">The </w:t>
            </w:r>
            <w:r w:rsidRPr="004043C0">
              <w:rPr>
                <w:highlight w:val="yellow"/>
              </w:rPr>
              <w:t>UE shall provide above security information</w:t>
            </w:r>
            <w:r w:rsidRPr="004043C0" w:rsidDel="00541842">
              <w:rPr>
                <w:highlight w:val="yellow"/>
              </w:rPr>
              <w:t xml:space="preserve"> </w:t>
            </w:r>
            <w:r w:rsidRPr="004043C0">
              <w:rPr>
                <w:highlight w:val="yellow"/>
              </w:rPr>
              <w:t>to the applications in the UE (e.g. via APIs)</w:t>
            </w:r>
            <w:r>
              <w:t>, on a per PDU session granularity</w:t>
            </w:r>
            <w:r w:rsidRPr="007B0C8B">
              <w:t>.</w:t>
            </w:r>
          </w:p>
        </w:tc>
      </w:tr>
    </w:tbl>
    <w:p w14:paraId="54DDDF85" w14:textId="41240996" w:rsidR="00AA1EDA" w:rsidRDefault="00AA1EDA" w:rsidP="00F74FCF">
      <w:pPr>
        <w:rPr>
          <w:lang w:eastAsia="zh-TW"/>
        </w:rPr>
      </w:pPr>
    </w:p>
    <w:p w14:paraId="1E90863A" w14:textId="25640FD3" w:rsidR="00AA1EDA" w:rsidRDefault="00F74FCF" w:rsidP="00AA03E4">
      <w:pPr>
        <w:spacing w:after="240"/>
        <w:rPr>
          <w:lang w:eastAsia="zh-TW"/>
        </w:rPr>
      </w:pPr>
      <w:r>
        <w:rPr>
          <w:rFonts w:hint="eastAsia"/>
          <w:lang w:eastAsia="zh-TW"/>
        </w:rPr>
        <w:t>T</w:t>
      </w:r>
      <w:r>
        <w:rPr>
          <w:lang w:eastAsia="zh-TW"/>
        </w:rPr>
        <w:t xml:space="preserve">hose requirements imply that when the user/application shall be able to forbid </w:t>
      </w:r>
      <w:r w:rsidR="0041602F">
        <w:rPr>
          <w:lang w:eastAsia="zh-TW"/>
        </w:rPr>
        <w:t>concerned confidentiality algorithm and/or integrity algorithm for</w:t>
      </w:r>
      <w:r>
        <w:rPr>
          <w:lang w:eastAsia="zh-TW"/>
        </w:rPr>
        <w:t xml:space="preserve"> data transmission, especially in non-emergency scenarios.</w:t>
      </w:r>
    </w:p>
    <w:p w14:paraId="0ABFD40B" w14:textId="779E6558" w:rsidR="00A51078" w:rsidRDefault="00A51078" w:rsidP="00AA03E4">
      <w:pPr>
        <w:spacing w:after="240"/>
        <w:rPr>
          <w:lang w:eastAsia="zh-TW"/>
        </w:rPr>
      </w:pPr>
      <w:r>
        <w:rPr>
          <w:lang w:eastAsia="zh-TW"/>
        </w:rPr>
        <w:t xml:space="preserve">Furthermore, </w:t>
      </w:r>
      <w:r w:rsidRPr="00A51078">
        <w:rPr>
          <w:lang w:eastAsia="zh-TW"/>
        </w:rPr>
        <w:t>in recent GSMA meeting</w:t>
      </w:r>
      <w:r>
        <w:rPr>
          <w:lang w:eastAsia="zh-TW"/>
        </w:rPr>
        <w:t>s</w:t>
      </w:r>
      <w:r w:rsidRPr="00A51078">
        <w:rPr>
          <w:lang w:eastAsia="zh-TW"/>
        </w:rPr>
        <w:t xml:space="preserve"> it was acknowledged that the only existing feature that (1) prevents against the ongoing fraud/malware SMS FBS attacks in Europe, and (2) doesn't interfere with the connectivity of a normal, well-secure network</w:t>
      </w:r>
      <w:r>
        <w:rPr>
          <w:lang w:eastAsia="zh-TW"/>
        </w:rPr>
        <w:t>,</w:t>
      </w:r>
      <w:r w:rsidRPr="00A51078">
        <w:rPr>
          <w:lang w:eastAsia="zh-TW"/>
        </w:rPr>
        <w:t xml:space="preserve"> is the ability to reject null ciphered connections for non-emergency scenarios. Consumers have lost </w:t>
      </w:r>
      <w:r>
        <w:rPr>
          <w:rFonts w:hint="eastAsia"/>
          <w:lang w:eastAsia="zh-TW"/>
        </w:rPr>
        <w:t>h</w:t>
      </w:r>
      <w:r>
        <w:rPr>
          <w:lang w:eastAsia="zh-TW"/>
        </w:rPr>
        <w:t xml:space="preserve">uge amount of money </w:t>
      </w:r>
      <w:r w:rsidRPr="00A51078">
        <w:rPr>
          <w:lang w:eastAsia="zh-TW"/>
        </w:rPr>
        <w:t xml:space="preserve">as a result of being targeted in these FBS attacks, </w:t>
      </w:r>
      <w:r>
        <w:rPr>
          <w:lang w:eastAsia="zh-TW"/>
        </w:rPr>
        <w:t xml:space="preserve">thus </w:t>
      </w:r>
      <w:r w:rsidRPr="00A51078">
        <w:rPr>
          <w:lang w:eastAsia="zh-TW"/>
        </w:rPr>
        <w:t>having this available is critical</w:t>
      </w:r>
      <w:r>
        <w:rPr>
          <w:lang w:eastAsia="zh-TW"/>
        </w:rPr>
        <w:t xml:space="preserve"> for the users</w:t>
      </w:r>
      <w:r w:rsidRPr="00A51078">
        <w:rPr>
          <w:lang w:eastAsia="zh-TW"/>
        </w:rPr>
        <w:t>.</w:t>
      </w:r>
    </w:p>
    <w:p w14:paraId="6720BE8A" w14:textId="7F3BA59A" w:rsidR="00AA03E4" w:rsidRDefault="00F74FCF" w:rsidP="00AA03E4">
      <w:pPr>
        <w:pStyle w:val="Heading1"/>
        <w:numPr>
          <w:ilvl w:val="0"/>
          <w:numId w:val="4"/>
        </w:numPr>
        <w:spacing w:before="240"/>
        <w:ind w:left="284" w:right="288" w:hanging="284"/>
      </w:pPr>
      <w:r>
        <w:rPr>
          <w:lang w:eastAsia="zh-TW"/>
        </w:rPr>
        <w:t>Discussion</w:t>
      </w:r>
    </w:p>
    <w:p w14:paraId="36E95EBA" w14:textId="77777777" w:rsidR="00354B24" w:rsidRDefault="00354B24" w:rsidP="00354B24">
      <w:pPr>
        <w:numPr>
          <w:ilvl w:val="0"/>
          <w:numId w:val="8"/>
        </w:numPr>
        <w:spacing w:after="240" w:line="360" w:lineRule="auto"/>
        <w:rPr>
          <w:b/>
          <w:u w:val="single"/>
          <w:lang w:eastAsia="zh-TW"/>
        </w:rPr>
      </w:pPr>
      <w:r>
        <w:rPr>
          <w:b/>
          <w:u w:val="single"/>
          <w:lang w:eastAsia="zh-TW"/>
        </w:rPr>
        <w:t>Applicability to ciphering algorithm and/or integrity protection algorithm</w:t>
      </w:r>
    </w:p>
    <w:p w14:paraId="31E3CEDA" w14:textId="77777777" w:rsidR="00354B24" w:rsidRDefault="00354B24" w:rsidP="00354B24">
      <w:pPr>
        <w:spacing w:line="360" w:lineRule="auto"/>
        <w:rPr>
          <w:lang w:eastAsia="zh-TW"/>
        </w:rPr>
      </w:pPr>
      <w:r w:rsidRPr="0041602F">
        <w:rPr>
          <w:lang w:eastAsia="zh-TW"/>
        </w:rPr>
        <w:t xml:space="preserve">Based </w:t>
      </w:r>
      <w:r>
        <w:rPr>
          <w:lang w:eastAsia="zh-TW"/>
        </w:rPr>
        <w:t xml:space="preserve">on the current specification, the </w:t>
      </w:r>
      <w:r w:rsidRPr="0041602F">
        <w:rPr>
          <w:lang w:eastAsia="zh-TW"/>
        </w:rPr>
        <w:t>"null inte</w:t>
      </w:r>
      <w:r>
        <w:rPr>
          <w:lang w:eastAsia="zh-TW"/>
        </w:rPr>
        <w:t>grity protection algorithm" is only applicable in emergency scenario, thus the user/application should be fine with the negotiated integrity protection algorithm in non-emergency scenario.</w:t>
      </w:r>
    </w:p>
    <w:p w14:paraId="0B834D67" w14:textId="77777777" w:rsidR="00354B24" w:rsidRDefault="00354B24" w:rsidP="00354B24">
      <w:pPr>
        <w:spacing w:line="360" w:lineRule="auto"/>
        <w:rPr>
          <w:lang w:eastAsia="zh-TW"/>
        </w:rPr>
      </w:pPr>
      <w:r>
        <w:rPr>
          <w:lang w:eastAsia="zh-TW"/>
        </w:rPr>
        <w:t>[TS 24.301 sub-clause 4.4.4]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1"/>
      </w:tblGrid>
      <w:tr w:rsidR="004043C0" w14:paraId="0CD463D8" w14:textId="77777777" w:rsidTr="004043C0">
        <w:tc>
          <w:tcPr>
            <w:tcW w:w="9921" w:type="dxa"/>
            <w:shd w:val="clear" w:color="auto" w:fill="auto"/>
          </w:tcPr>
          <w:p w14:paraId="473D117B" w14:textId="77777777" w:rsidR="00354B24" w:rsidRDefault="00354B24" w:rsidP="00BC1CD4">
            <w:pPr>
              <w:rPr>
                <w:lang w:eastAsia="zh-TW"/>
              </w:rPr>
            </w:pPr>
            <w:r w:rsidRPr="0041602F">
              <w:t>The use of "</w:t>
            </w:r>
            <w:r w:rsidRPr="004043C0">
              <w:rPr>
                <w:highlight w:val="yellow"/>
              </w:rPr>
              <w:t xml:space="preserve">null integrity protection algorithm" EIA0 (see clause 9.9.3.23) in the current security context is only allowed </w:t>
            </w:r>
            <w:r w:rsidRPr="004043C0">
              <w:rPr>
                <w:highlight w:val="yellow"/>
              </w:rPr>
              <w:lastRenderedPageBreak/>
              <w:t>for an unauthenticated UE for which establishment of emergency bearer services</w:t>
            </w:r>
            <w:r w:rsidRPr="0041602F">
              <w:t xml:space="preserve"> or access to RLOS is allowed.</w:t>
            </w:r>
          </w:p>
        </w:tc>
      </w:tr>
    </w:tbl>
    <w:p w14:paraId="4B0705DF" w14:textId="77777777" w:rsidR="00354B24" w:rsidRDefault="00354B24" w:rsidP="00354B24">
      <w:pPr>
        <w:spacing w:line="360" w:lineRule="auto"/>
        <w:rPr>
          <w:lang w:eastAsia="zh-TW"/>
        </w:rPr>
      </w:pPr>
    </w:p>
    <w:p w14:paraId="677922E3" w14:textId="77777777" w:rsidR="00354B24" w:rsidRDefault="00354B24" w:rsidP="00354B24">
      <w:pPr>
        <w:spacing w:line="360" w:lineRule="auto"/>
        <w:rPr>
          <w:lang w:eastAsia="zh-TW"/>
        </w:rPr>
      </w:pPr>
      <w:r>
        <w:rPr>
          <w:rFonts w:hint="eastAsia"/>
          <w:lang w:eastAsia="zh-TW"/>
        </w:rPr>
        <w:t>H</w:t>
      </w:r>
      <w:r>
        <w:rPr>
          <w:lang w:eastAsia="zh-TW"/>
        </w:rPr>
        <w:t xml:space="preserve">owever, the </w:t>
      </w:r>
      <w:r w:rsidRPr="0041602F">
        <w:rPr>
          <w:lang w:eastAsia="zh-TW"/>
        </w:rPr>
        <w:t xml:space="preserve">"null </w:t>
      </w:r>
      <w:r>
        <w:rPr>
          <w:lang w:eastAsia="zh-TW"/>
        </w:rPr>
        <w:t>ciphering protection algorithm" may</w:t>
      </w:r>
      <w:bookmarkStart w:id="0" w:name="_GoBack"/>
      <w:bookmarkEnd w:id="0"/>
      <w:r>
        <w:rPr>
          <w:lang w:eastAsia="zh-TW"/>
        </w:rPr>
        <w:t xml:space="preserve"> be used in non-emergency scenario.</w:t>
      </w:r>
    </w:p>
    <w:p w14:paraId="2D3C475E" w14:textId="77777777" w:rsidR="00354B24" w:rsidRDefault="00354B24" w:rsidP="00354B24">
      <w:pPr>
        <w:spacing w:line="360" w:lineRule="auto"/>
        <w:rPr>
          <w:lang w:eastAsia="zh-TW"/>
        </w:rPr>
      </w:pPr>
      <w:r>
        <w:rPr>
          <w:lang w:eastAsia="zh-TW"/>
        </w:rPr>
        <w:t>[TS 24.301 sub-clause 4.4.5]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1"/>
      </w:tblGrid>
      <w:tr w:rsidR="004043C0" w14:paraId="6D297C23" w14:textId="77777777" w:rsidTr="004043C0">
        <w:tc>
          <w:tcPr>
            <w:tcW w:w="9921" w:type="dxa"/>
            <w:shd w:val="clear" w:color="auto" w:fill="auto"/>
          </w:tcPr>
          <w:p w14:paraId="7C8AA003" w14:textId="77777777" w:rsidR="00354B24" w:rsidRDefault="00354B24" w:rsidP="00BC1CD4">
            <w:pPr>
              <w:rPr>
                <w:lang w:eastAsia="zh-TW"/>
              </w:rPr>
            </w:pPr>
            <w:r w:rsidRPr="006A6394">
              <w:t xml:space="preserve">The use of ciphering in a network is an operator option subject to MME configuration. </w:t>
            </w:r>
            <w:r w:rsidRPr="004043C0">
              <w:rPr>
                <w:rFonts w:eastAsia="SimSun"/>
                <w:highlight w:val="yellow"/>
                <w:lang w:eastAsia="zh-CN"/>
              </w:rPr>
              <w:t>When operation of the network without ciphering is configured, the MME shall indicate the use of "null ciphering algorithm"</w:t>
            </w:r>
            <w:r w:rsidRPr="004043C0">
              <w:rPr>
                <w:rFonts w:eastAsia="SimSun"/>
                <w:lang w:eastAsia="zh-CN"/>
              </w:rPr>
              <w:t xml:space="preserve"> EEA0 (see clause 9.9.3.23) in the current security context for all UEs.</w:t>
            </w:r>
          </w:p>
        </w:tc>
      </w:tr>
    </w:tbl>
    <w:p w14:paraId="0AECBBB2" w14:textId="01491C5A" w:rsidR="00354B24" w:rsidRDefault="00354B24" w:rsidP="00354B24">
      <w:pPr>
        <w:spacing w:after="240" w:line="360" w:lineRule="auto"/>
        <w:rPr>
          <w:b/>
          <w:u w:val="single"/>
          <w:lang w:eastAsia="zh-TW"/>
        </w:rPr>
      </w:pPr>
    </w:p>
    <w:p w14:paraId="1CB36166" w14:textId="6D9BBE9F" w:rsidR="0041602F" w:rsidRPr="0041602F" w:rsidRDefault="0041602F" w:rsidP="0041602F">
      <w:pPr>
        <w:numPr>
          <w:ilvl w:val="0"/>
          <w:numId w:val="8"/>
        </w:numPr>
        <w:spacing w:after="240" w:line="360" w:lineRule="auto"/>
        <w:rPr>
          <w:b/>
          <w:u w:val="single"/>
          <w:lang w:eastAsia="zh-TW"/>
        </w:rPr>
      </w:pPr>
      <w:r w:rsidRPr="0041602F">
        <w:rPr>
          <w:b/>
          <w:u w:val="single"/>
          <w:lang w:eastAsia="zh-TW"/>
        </w:rPr>
        <w:t>The cause value</w:t>
      </w:r>
    </w:p>
    <w:p w14:paraId="06515B7C" w14:textId="281730AF" w:rsidR="00F74FCF" w:rsidRPr="00F74FCF" w:rsidRDefault="00F74FCF" w:rsidP="00F74FCF">
      <w:pPr>
        <w:spacing w:line="360" w:lineRule="auto"/>
      </w:pPr>
      <w:r>
        <w:t>In the current NAS security mode control (SMC) procedure, when the UE doesn’t accept the NAS security mode command sent from the network, there are two potential causes:  #23 (</w:t>
      </w:r>
      <w:r w:rsidRPr="00F74FCF">
        <w:t xml:space="preserve">UE security </w:t>
      </w:r>
      <w:r>
        <w:t>capabilities mismatch) and #24 (</w:t>
      </w:r>
      <w:r w:rsidRPr="00F74FCF">
        <w:t>security mode rejected, unspecified</w:t>
      </w:r>
      <w:r>
        <w:t>)</w:t>
      </w:r>
      <w:r w:rsidRPr="00F74FCF">
        <w:t xml:space="preserve">. </w:t>
      </w:r>
    </w:p>
    <w:p w14:paraId="6E3A8F78" w14:textId="62C5A325" w:rsidR="00AA03E4" w:rsidRDefault="00F74FCF" w:rsidP="00F74FCF">
      <w:pPr>
        <w:spacing w:line="360" w:lineRule="auto"/>
      </w:pPr>
      <w:r>
        <w:t>In the case that the user/application rejects null ciphering algorithm in non-emergency scenario, we may consider the following cause values:</w:t>
      </w:r>
    </w:p>
    <w:p w14:paraId="080674C3" w14:textId="504BB992" w:rsidR="00F74FCF" w:rsidRDefault="00F74FCF" w:rsidP="00F74FCF">
      <w:pPr>
        <w:numPr>
          <w:ilvl w:val="0"/>
          <w:numId w:val="7"/>
        </w:numPr>
        <w:spacing w:line="360" w:lineRule="auto"/>
      </w:pPr>
      <w:r w:rsidRPr="00F74FCF">
        <w:rPr>
          <w:b/>
          <w:lang w:eastAsia="zh-TW"/>
        </w:rPr>
        <w:t>#23</w:t>
      </w:r>
      <w:r>
        <w:rPr>
          <w:lang w:eastAsia="zh-TW"/>
        </w:rPr>
        <w:t xml:space="preserve"> </w:t>
      </w:r>
      <w:r>
        <w:t>(</w:t>
      </w:r>
      <w:r w:rsidRPr="00F74FCF">
        <w:t xml:space="preserve">UE security </w:t>
      </w:r>
      <w:r>
        <w:t xml:space="preserve">capabilities mismatch) </w:t>
      </w:r>
      <w:r>
        <w:rPr>
          <w:lang w:eastAsia="zh-TW"/>
        </w:rPr>
        <w:t>is more about the UE capability but not the preference, thus may not be suitable;</w:t>
      </w:r>
    </w:p>
    <w:p w14:paraId="72F5E432" w14:textId="500D6CD1" w:rsidR="00F74FCF" w:rsidRDefault="00F74FCF" w:rsidP="00F74FCF">
      <w:pPr>
        <w:numPr>
          <w:ilvl w:val="0"/>
          <w:numId w:val="7"/>
        </w:numPr>
        <w:spacing w:line="360" w:lineRule="auto"/>
      </w:pPr>
      <w:r w:rsidRPr="00F74FCF">
        <w:rPr>
          <w:b/>
          <w:lang w:eastAsia="zh-TW"/>
        </w:rPr>
        <w:t>#24</w:t>
      </w:r>
      <w:r>
        <w:rPr>
          <w:lang w:eastAsia="zh-TW"/>
        </w:rPr>
        <w:t xml:space="preserve"> </w:t>
      </w:r>
      <w:r>
        <w:t>(</w:t>
      </w:r>
      <w:r w:rsidRPr="00F74FCF">
        <w:t>security mode rejected, unspecified</w:t>
      </w:r>
      <w:r>
        <w:t xml:space="preserve">) </w:t>
      </w:r>
      <w:r>
        <w:rPr>
          <w:lang w:eastAsia="zh-TW"/>
        </w:rPr>
        <w:t>can cover this case, clarification and definition is needed in the current specification.</w:t>
      </w:r>
    </w:p>
    <w:p w14:paraId="2E146691" w14:textId="2CEE60C9" w:rsidR="00F74FCF" w:rsidRDefault="00F74FCF" w:rsidP="00F74FCF">
      <w:pPr>
        <w:numPr>
          <w:ilvl w:val="0"/>
          <w:numId w:val="7"/>
        </w:numPr>
        <w:spacing w:line="360" w:lineRule="auto"/>
      </w:pPr>
      <w:r>
        <w:rPr>
          <w:b/>
          <w:lang w:eastAsia="zh-TW"/>
        </w:rPr>
        <w:t xml:space="preserve">New cause value </w:t>
      </w:r>
      <w:r w:rsidRPr="00F74FCF">
        <w:rPr>
          <w:lang w:eastAsia="zh-TW"/>
        </w:rPr>
        <w:t xml:space="preserve">(e.g., </w:t>
      </w:r>
      <w:r>
        <w:rPr>
          <w:lang w:eastAsia="zh-TW"/>
        </w:rPr>
        <w:t>security mode unacceptable by user) can be very useful and clear for network to react.</w:t>
      </w:r>
    </w:p>
    <w:p w14:paraId="2D620764" w14:textId="77777777" w:rsidR="00832529" w:rsidRPr="00832529" w:rsidRDefault="00832529" w:rsidP="0041602F">
      <w:pPr>
        <w:spacing w:line="360" w:lineRule="auto"/>
        <w:rPr>
          <w:lang w:eastAsia="zh-TW"/>
        </w:rPr>
      </w:pPr>
    </w:p>
    <w:p w14:paraId="2E738D43" w14:textId="670284FA" w:rsidR="00AA03E4" w:rsidRDefault="00F74FCF" w:rsidP="00AA03E4">
      <w:pPr>
        <w:pStyle w:val="Heading1"/>
        <w:numPr>
          <w:ilvl w:val="0"/>
          <w:numId w:val="4"/>
        </w:numPr>
        <w:spacing w:before="240"/>
        <w:ind w:left="284" w:right="288" w:hanging="284"/>
      </w:pPr>
      <w:r>
        <w:t>Conclusion</w:t>
      </w:r>
    </w:p>
    <w:p w14:paraId="21FF0D25" w14:textId="79ABBA90" w:rsidR="00AA03E4" w:rsidRPr="00D728C1" w:rsidRDefault="00AA03E4" w:rsidP="00AA03E4">
      <w:pPr>
        <w:spacing w:line="360" w:lineRule="auto"/>
      </w:pPr>
      <w:r>
        <w:t xml:space="preserve">It is proposed to </w:t>
      </w:r>
      <w:r w:rsidR="00354B24">
        <w:t>reuse the cause value #24 (</w:t>
      </w:r>
      <w:r w:rsidR="00354B24" w:rsidRPr="00F74FCF">
        <w:t>security mode rejected, unspecified</w:t>
      </w:r>
      <w:r w:rsidR="00354B24">
        <w:t>) and extend the definition in TS 24.301 and TS 24.501</w:t>
      </w:r>
      <w:r w:rsidR="0087533F">
        <w:t xml:space="preserve"> to cover the case that </w:t>
      </w:r>
      <w:r w:rsidR="0087533F" w:rsidRPr="0087533F">
        <w:t>the UE rejects the use of "null ciphering algorithm" for non-emergency scenarios</w:t>
      </w:r>
      <w:r w:rsidR="00354B24">
        <w:t xml:space="preserve">. </w:t>
      </w:r>
      <w:r w:rsidR="008067D9">
        <w:t>The corresponding</w:t>
      </w:r>
      <w:r>
        <w:t xml:space="preserve"> CR</w:t>
      </w:r>
      <w:r w:rsidR="008067D9">
        <w:t>s</w:t>
      </w:r>
      <w:r>
        <w:t xml:space="preserve"> for </w:t>
      </w:r>
      <w:r w:rsidR="008067D9">
        <w:t>TS 24.301 are</w:t>
      </w:r>
      <w:r w:rsidR="00354B24">
        <w:t xml:space="preserve"> </w:t>
      </w:r>
      <w:r w:rsidR="00354B24" w:rsidRPr="005F0E5F">
        <w:t>proposed in C1-23</w:t>
      </w:r>
      <w:r w:rsidR="005F0E5F" w:rsidRPr="005F0E5F">
        <w:t>5722</w:t>
      </w:r>
      <w:r w:rsidR="008067D9" w:rsidRPr="005F0E5F">
        <w:t xml:space="preserve"> (Rel-17)/C1-23</w:t>
      </w:r>
      <w:r w:rsidR="005F0E5F" w:rsidRPr="005F0E5F">
        <w:t>5723</w:t>
      </w:r>
      <w:r w:rsidR="008067D9" w:rsidRPr="005F0E5F">
        <w:t xml:space="preserve"> (Rel-18), </w:t>
      </w:r>
      <w:r w:rsidRPr="005F0E5F">
        <w:t xml:space="preserve">and </w:t>
      </w:r>
      <w:r w:rsidR="008067D9" w:rsidRPr="005F0E5F">
        <w:t>the</w:t>
      </w:r>
      <w:r w:rsidRPr="005F0E5F">
        <w:t xml:space="preserve"> CR</w:t>
      </w:r>
      <w:r w:rsidR="008067D9" w:rsidRPr="005F0E5F">
        <w:t>s</w:t>
      </w:r>
      <w:r w:rsidRPr="005F0E5F">
        <w:t xml:space="preserve"> for </w:t>
      </w:r>
      <w:r w:rsidR="00354B24" w:rsidRPr="005F0E5F">
        <w:t xml:space="preserve">TS 24.501 </w:t>
      </w:r>
      <w:r w:rsidR="004E594F">
        <w:t>are</w:t>
      </w:r>
      <w:r w:rsidR="00354B24" w:rsidRPr="005F0E5F">
        <w:t xml:space="preserve"> proposed in C1-23</w:t>
      </w:r>
      <w:r w:rsidR="005F0E5F" w:rsidRPr="005F0E5F">
        <w:t>5724</w:t>
      </w:r>
      <w:r w:rsidR="008067D9" w:rsidRPr="005F0E5F">
        <w:t>(Rel-17)/C1-23</w:t>
      </w:r>
      <w:r w:rsidR="005F0E5F" w:rsidRPr="005F0E5F">
        <w:t>5725 (R</w:t>
      </w:r>
      <w:r w:rsidR="008067D9" w:rsidRPr="005F0E5F">
        <w:t>el-17)</w:t>
      </w:r>
      <w:r w:rsidRPr="005F0E5F">
        <w:t>.</w:t>
      </w:r>
    </w:p>
    <w:p w14:paraId="1E242AC9" w14:textId="77777777" w:rsidR="00236D1F" w:rsidRPr="00AA03E4" w:rsidRDefault="00236D1F">
      <w:pPr>
        <w:rPr>
          <w:rFonts w:ascii="Arial" w:hAnsi="Arial" w:cs="Arial"/>
          <w:b/>
          <w:bCs/>
        </w:rPr>
      </w:pPr>
    </w:p>
    <w:sectPr w:rsidR="00236D1F" w:rsidRPr="00AA03E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0FBD8" w14:textId="77777777" w:rsidR="007E34ED" w:rsidRDefault="007E34ED">
      <w:r>
        <w:separator/>
      </w:r>
    </w:p>
  </w:endnote>
  <w:endnote w:type="continuationSeparator" w:id="0">
    <w:p w14:paraId="7F5D1458" w14:textId="77777777" w:rsidR="007E34ED" w:rsidRDefault="007E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8EE10" w14:textId="77777777" w:rsidR="007E34ED" w:rsidRDefault="007E34ED">
      <w:r>
        <w:separator/>
      </w:r>
    </w:p>
  </w:footnote>
  <w:footnote w:type="continuationSeparator" w:id="0">
    <w:p w14:paraId="3375A078" w14:textId="77777777" w:rsidR="007E34ED" w:rsidRDefault="007E34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10EC9"/>
    <w:multiLevelType w:val="hybridMultilevel"/>
    <w:tmpl w:val="9CB8B4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52206C0"/>
    <w:multiLevelType w:val="hybridMultilevel"/>
    <w:tmpl w:val="71EE5BCA"/>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F5B11C8"/>
    <w:multiLevelType w:val="hybridMultilevel"/>
    <w:tmpl w:val="75E08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2D0FDA"/>
    <w:multiLevelType w:val="hybridMultilevel"/>
    <w:tmpl w:val="136680DE"/>
    <w:lvl w:ilvl="0" w:tplc="04090011">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AB94F6C"/>
    <w:multiLevelType w:val="hybridMultilevel"/>
    <w:tmpl w:val="EBF26852"/>
    <w:lvl w:ilvl="0" w:tplc="B3A8DEA6">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 w:numId="6">
    <w:abstractNumId w:val="5"/>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53F0"/>
    <w:rsid w:val="001E6729"/>
    <w:rsid w:val="002070CB"/>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54B24"/>
    <w:rsid w:val="00392C87"/>
    <w:rsid w:val="003A5FFA"/>
    <w:rsid w:val="003A67E1"/>
    <w:rsid w:val="003D4593"/>
    <w:rsid w:val="003E2C8B"/>
    <w:rsid w:val="003E710B"/>
    <w:rsid w:val="003F1C0E"/>
    <w:rsid w:val="004008D7"/>
    <w:rsid w:val="0040145D"/>
    <w:rsid w:val="004043C0"/>
    <w:rsid w:val="00411339"/>
    <w:rsid w:val="004131BD"/>
    <w:rsid w:val="0041602F"/>
    <w:rsid w:val="00416CEA"/>
    <w:rsid w:val="00421AFD"/>
    <w:rsid w:val="00432048"/>
    <w:rsid w:val="004518DB"/>
    <w:rsid w:val="004726C5"/>
    <w:rsid w:val="00477EBC"/>
    <w:rsid w:val="004A0A73"/>
    <w:rsid w:val="004A661C"/>
    <w:rsid w:val="004C481F"/>
    <w:rsid w:val="004C4C9B"/>
    <w:rsid w:val="004D2FA0"/>
    <w:rsid w:val="004D6D84"/>
    <w:rsid w:val="004E1010"/>
    <w:rsid w:val="004E594F"/>
    <w:rsid w:val="0050202A"/>
    <w:rsid w:val="0052032E"/>
    <w:rsid w:val="005220FF"/>
    <w:rsid w:val="00544D8F"/>
    <w:rsid w:val="00553BDE"/>
    <w:rsid w:val="00562495"/>
    <w:rsid w:val="0056782F"/>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0E5F"/>
    <w:rsid w:val="005F4B34"/>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E34ED"/>
    <w:rsid w:val="007F6574"/>
    <w:rsid w:val="008067D9"/>
    <w:rsid w:val="00814408"/>
    <w:rsid w:val="00825095"/>
    <w:rsid w:val="00832529"/>
    <w:rsid w:val="00850CD4"/>
    <w:rsid w:val="0085399F"/>
    <w:rsid w:val="00854A49"/>
    <w:rsid w:val="0087533F"/>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51078"/>
    <w:rsid w:val="00A61169"/>
    <w:rsid w:val="00A63024"/>
    <w:rsid w:val="00A63C4A"/>
    <w:rsid w:val="00A82FCC"/>
    <w:rsid w:val="00A906A4"/>
    <w:rsid w:val="00AA03E4"/>
    <w:rsid w:val="00AA1EDA"/>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713E3"/>
    <w:rsid w:val="00E81E2C"/>
    <w:rsid w:val="00EA710F"/>
    <w:rsid w:val="00EB5D2F"/>
    <w:rsid w:val="00EC10EC"/>
    <w:rsid w:val="00ED0781"/>
    <w:rsid w:val="00ED6080"/>
    <w:rsid w:val="00EE0176"/>
    <w:rsid w:val="00EE77C0"/>
    <w:rsid w:val="00EF0942"/>
    <w:rsid w:val="00EF291F"/>
    <w:rsid w:val="00F0218C"/>
    <w:rsid w:val="00F0393B"/>
    <w:rsid w:val="00F1342A"/>
    <w:rsid w:val="00F313DD"/>
    <w:rsid w:val="00F378BE"/>
    <w:rsid w:val="00F43120"/>
    <w:rsid w:val="00F74FCF"/>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TAH">
    <w:name w:val="TAH"/>
    <w:basedOn w:val="TAC"/>
    <w:link w:val="TAHCar"/>
    <w:rsid w:val="00AA03E4"/>
    <w:rPr>
      <w:b/>
    </w:rPr>
  </w:style>
  <w:style w:type="paragraph" w:customStyle="1" w:styleId="TAC">
    <w:name w:val="TAC"/>
    <w:basedOn w:val="Normal"/>
    <w:link w:val="TACChar"/>
    <w:rsid w:val="00AA03E4"/>
    <w:pPr>
      <w:keepNext/>
      <w:keepLines/>
      <w:jc w:val="center"/>
    </w:pPr>
    <w:rPr>
      <w:rFonts w:ascii="Arial" w:hAnsi="Arial"/>
      <w:sz w:val="18"/>
    </w:rPr>
  </w:style>
  <w:style w:type="character" w:customStyle="1" w:styleId="TACChar">
    <w:name w:val="TAC Char"/>
    <w:link w:val="TAC"/>
    <w:locked/>
    <w:rsid w:val="00AA03E4"/>
    <w:rPr>
      <w:rFonts w:ascii="Arial" w:eastAsia="新細明體" w:hAnsi="Arial"/>
      <w:sz w:val="18"/>
      <w:lang w:eastAsia="en-US"/>
    </w:rPr>
  </w:style>
  <w:style w:type="character" w:customStyle="1" w:styleId="TAHCar">
    <w:name w:val="TAH Car"/>
    <w:link w:val="TAH"/>
    <w:rsid w:val="00AA03E4"/>
    <w:rPr>
      <w:rFonts w:ascii="Arial" w:eastAsia="新細明體" w:hAnsi="Arial"/>
      <w:b/>
      <w:sz w:val="18"/>
      <w:lang w:eastAsia="en-US"/>
    </w:rPr>
  </w:style>
  <w:style w:type="paragraph" w:customStyle="1" w:styleId="TAL">
    <w:name w:val="TAL"/>
    <w:basedOn w:val="Normal"/>
    <w:link w:val="TALChar"/>
    <w:qFormat/>
    <w:rsid w:val="00AA03E4"/>
    <w:pPr>
      <w:keepNext/>
      <w:keepLines/>
    </w:pPr>
    <w:rPr>
      <w:rFonts w:ascii="Arial" w:hAnsi="Arial"/>
      <w:sz w:val="18"/>
    </w:rPr>
  </w:style>
  <w:style w:type="character" w:customStyle="1" w:styleId="TALChar">
    <w:name w:val="TAL Char"/>
    <w:link w:val="TAL"/>
    <w:rsid w:val="00AA03E4"/>
    <w:rPr>
      <w:rFonts w:ascii="Arial" w:eastAsia="新細明體" w:hAnsi="Arial"/>
      <w:sz w:val="18"/>
      <w:lang w:eastAsia="en-US"/>
    </w:rPr>
  </w:style>
  <w:style w:type="paragraph" w:styleId="ListParagraph">
    <w:name w:val="List Paragraph"/>
    <w:basedOn w:val="Normal"/>
    <w:uiPriority w:val="34"/>
    <w:qFormat/>
    <w:rsid w:val="00AA03E4"/>
    <w:pPr>
      <w:ind w:left="720"/>
      <w:contextualSpacing/>
    </w:pPr>
  </w:style>
  <w:style w:type="paragraph" w:customStyle="1" w:styleId="TF">
    <w:name w:val="TF"/>
    <w:aliases w:val="left"/>
    <w:basedOn w:val="Normal"/>
    <w:link w:val="TFCharChar"/>
    <w:rsid w:val="00AA03E4"/>
    <w:pPr>
      <w:keepLines/>
      <w:spacing w:after="240"/>
      <w:jc w:val="center"/>
    </w:pPr>
    <w:rPr>
      <w:rFonts w:ascii="Arial" w:eastAsia="Times New Roman" w:hAnsi="Arial"/>
      <w:b/>
    </w:rPr>
  </w:style>
  <w:style w:type="character" w:customStyle="1" w:styleId="TFCharChar">
    <w:name w:val="TF Char Char"/>
    <w:link w:val="TF"/>
    <w:rsid w:val="00AA03E4"/>
    <w:rPr>
      <w:rFonts w:ascii="Arial" w:eastAsia="Times New Roman" w:hAnsi="Arial"/>
      <w:b/>
      <w:lang w:eastAsia="en-US"/>
    </w:rPr>
  </w:style>
  <w:style w:type="table" w:styleId="TableGrid">
    <w:name w:val="Table Grid"/>
    <w:basedOn w:val="TableNormal"/>
    <w:rsid w:val="001E5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1E53F0"/>
    <w:rPr>
      <w:rFonts w:ascii="Arial" w:hAnsi="Arial"/>
      <w:lang w:val="en-GB" w:eastAsia="en-US"/>
    </w:rPr>
  </w:style>
  <w:style w:type="paragraph" w:styleId="BodyText">
    <w:name w:val="Body Text"/>
    <w:basedOn w:val="Normal"/>
    <w:link w:val="BodyTextChar"/>
    <w:rsid w:val="00AA1EDA"/>
    <w:pPr>
      <w:overflowPunct w:val="0"/>
      <w:autoSpaceDE w:val="0"/>
      <w:autoSpaceDN w:val="0"/>
      <w:adjustRightInd w:val="0"/>
      <w:spacing w:after="180"/>
      <w:textAlignment w:val="baseline"/>
    </w:pPr>
  </w:style>
  <w:style w:type="character" w:customStyle="1" w:styleId="BodyTextChar">
    <w:name w:val="Body Text Char"/>
    <w:link w:val="BodyText"/>
    <w:rsid w:val="00AA1EDA"/>
    <w:rPr>
      <w:rFonts w:eastAsia="新細明體"/>
      <w:lang w:val="en-GB" w:eastAsia="en-US"/>
    </w:rPr>
  </w:style>
  <w:style w:type="character" w:customStyle="1" w:styleId="B1Char1">
    <w:name w:val="B1 Char1"/>
    <w:qFormat/>
    <w:locked/>
    <w:rsid w:val="00AA1EDA"/>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702</Words>
  <Characters>4002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JJ HuangFu</cp:lastModifiedBy>
  <cp:revision>78</cp:revision>
  <cp:lastPrinted>2001-04-23T09:30:00Z</cp:lastPrinted>
  <dcterms:created xsi:type="dcterms:W3CDTF">2019-01-14T13:29:00Z</dcterms:created>
  <dcterms:modified xsi:type="dcterms:W3CDTF">2023-08-14T08:52:00Z</dcterms:modified>
</cp:coreProperties>
</file>